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before="0" w:after="143"/>
        <w:ind w:left="0" w:right="0" w:firstLine="709"/>
        <w:jc w:val="right"/>
        <w:rPr/>
      </w:pPr>
      <w:r>
        <w:rPr>
          <w:rFonts w:eastAsia="Times New Roman" w:cs="Times New Roman" w:ascii="Times New Roman" w:hAnsi="Times New Roman"/>
          <w:i/>
          <w:iCs/>
          <w:color w:val="00000A"/>
          <w:spacing w:val="0"/>
          <w:sz w:val="24"/>
          <w:szCs w:val="24"/>
          <w:shd w:fill="FFFFFF" w:val="clear"/>
        </w:rPr>
        <w:t xml:space="preserve">           </w:t>
      </w:r>
      <w:r>
        <w:rPr>
          <w:rFonts w:eastAsia="Times New Roman" w:cs="Times New Roman" w:ascii="Times New Roman" w:hAnsi="Times New Roman"/>
          <w:b/>
          <w:bCs/>
          <w:i/>
          <w:iCs/>
          <w:color w:val="00000A"/>
          <w:spacing w:val="0"/>
          <w:sz w:val="24"/>
          <w:szCs w:val="24"/>
          <w:shd w:fill="FFFFFF" w:val="clear"/>
        </w:rPr>
        <w:t xml:space="preserve">2 день 2 часть </w:t>
      </w:r>
    </w:p>
    <w:p>
      <w:pPr>
        <w:pStyle w:val="Normal"/>
        <w:spacing w:lineRule="exact" w:line="276" w:before="0" w:after="143"/>
        <w:ind w:left="0" w:right="0" w:firstLine="709"/>
        <w:jc w:val="right"/>
        <w:rPr/>
      </w:pPr>
      <w:r>
        <w:rPr>
          <w:rFonts w:eastAsia="Times New Roman" w:cs="Times New Roman" w:ascii="Times New Roman" w:hAnsi="Times New Roman"/>
          <w:b/>
          <w:bCs/>
          <w:i/>
          <w:iCs/>
          <w:color w:val="00000A"/>
          <w:spacing w:val="0"/>
          <w:sz w:val="24"/>
          <w:szCs w:val="24"/>
          <w:shd w:fill="FFFFFF" w:val="clear"/>
        </w:rPr>
        <w:t>02:00:30 - 02:23:37</w:t>
      </w:r>
    </w:p>
    <w:p>
      <w:pPr>
        <w:pStyle w:val="Normal"/>
        <w:spacing w:lineRule="exact" w:line="276" w:before="0" w:after="200"/>
        <w:ind w:left="0" w:right="0" w:firstLine="709"/>
        <w:jc w:val="center"/>
        <w:rPr>
          <w:rFonts w:ascii="Times New Roman" w:hAnsi="Times New Roman"/>
          <w:b/>
          <w:b/>
          <w:bCs/>
          <w:i/>
          <w:i/>
          <w:iCs/>
          <w:sz w:val="24"/>
          <w:szCs w:val="24"/>
        </w:rPr>
      </w:pPr>
      <w:r>
        <w:rPr>
          <w:rFonts w:eastAsia="Times New Roman" w:cs="Times New Roman" w:ascii="Times New Roman" w:hAnsi="Times New Roman"/>
          <w:b/>
          <w:bCs/>
          <w:i/>
          <w:iCs/>
          <w:color w:val="00000A"/>
          <w:spacing w:val="0"/>
          <w:sz w:val="24"/>
          <w:szCs w:val="24"/>
          <w:shd w:fill="FFFFFF" w:val="clear"/>
        </w:rPr>
        <w:t xml:space="preserve">Практика </w:t>
      </w:r>
      <w:r>
        <w:rPr>
          <w:rFonts w:eastAsia="Segoe UI Symbol" w:cs="Segoe UI Symbol" w:ascii="Times New Roman" w:hAnsi="Times New Roman"/>
          <w:b/>
          <w:bCs/>
          <w:i/>
          <w:iCs/>
          <w:color w:val="00000A"/>
          <w:spacing w:val="0"/>
          <w:sz w:val="24"/>
          <w:szCs w:val="24"/>
          <w:shd w:fill="FFFFFF" w:val="clear"/>
        </w:rPr>
        <w:t>№</w:t>
      </w:r>
      <w:r>
        <w:rPr>
          <w:rFonts w:eastAsia="Times New Roman" w:cs="Times New Roman" w:ascii="Times New Roman" w:hAnsi="Times New Roman"/>
          <w:b/>
          <w:bCs/>
          <w:i/>
          <w:iCs/>
          <w:color w:val="00000A"/>
          <w:spacing w:val="0"/>
          <w:sz w:val="24"/>
          <w:szCs w:val="24"/>
          <w:shd w:fill="FFFFFF" w:val="clear"/>
        </w:rPr>
        <w:t xml:space="preserve">9 </w:t>
      </w:r>
    </w:p>
    <w:p>
      <w:pPr>
        <w:pStyle w:val="Normal"/>
        <w:spacing w:lineRule="exact" w:line="240" w:before="0" w:after="0"/>
        <w:ind w:left="0" w:right="0" w:hanging="0"/>
        <w:jc w:val="center"/>
        <w:rPr>
          <w:rFonts w:ascii="Times New Roman" w:hAnsi="Times New Roman"/>
          <w:i/>
          <w:i/>
          <w:iCs/>
          <w:sz w:val="24"/>
          <w:szCs w:val="24"/>
        </w:rPr>
      </w:pPr>
      <w:r>
        <w:rPr>
          <w:rFonts w:eastAsia="Times New Roman" w:cs="Times New Roman" w:ascii="Times New Roman" w:hAnsi="Times New Roman"/>
          <w:b/>
          <w:i/>
          <w:iCs/>
          <w:color w:val="00000A"/>
          <w:spacing w:val="0"/>
          <w:sz w:val="24"/>
          <w:szCs w:val="24"/>
          <w:shd w:fill="FFFFFF" w:val="clear"/>
        </w:rPr>
        <w:t>Стяжание 1-й Синтезности Изначально Вышестоящего Отца.</w:t>
      </w:r>
    </w:p>
    <w:p>
      <w:pPr>
        <w:pStyle w:val="Normal"/>
        <w:spacing w:lineRule="exact" w:line="240" w:before="0" w:after="0"/>
        <w:ind w:left="0" w:right="0" w:firstLine="709"/>
        <w:jc w:val="left"/>
        <w:rPr>
          <w:rFonts w:ascii="Times New Roman" w:hAnsi="Times New Roman" w:eastAsia="Times New Roman" w:cs="Times New Roman"/>
          <w:i/>
          <w:i/>
          <w:iCs/>
          <w:color w:val="00000A"/>
          <w:spacing w:val="0"/>
          <w:sz w:val="24"/>
          <w:szCs w:val="24"/>
          <w:shd w:fill="FFFFFF" w:val="clear"/>
        </w:rPr>
      </w:pPr>
      <w:r>
        <w:rPr>
          <w:rFonts w:eastAsia="Times New Roman" w:cs="Times New Roman" w:ascii="Times New Roman" w:hAnsi="Times New Roman"/>
          <w:i/>
          <w:iCs/>
          <w:color w:val="00000A"/>
          <w:spacing w:val="0"/>
          <w:sz w:val="24"/>
          <w:szCs w:val="24"/>
          <w:shd w:fill="FFFFFF" w:val="clear"/>
        </w:rPr>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И мы возжигаемся синтезом каждым из нас. Возжигаемся 45 Синтезом Изначально Вышестоящего Отца. И синтезируясь с Изначально Вышестоящими Аватарами Синтеза Кут Хуми и Фаинь. И возжигаясь переходим в Зал Изначально Вышестоящего Дома Изначально Вышестоящего Отца на 192 Высокую Цельность разворачиваясь пред Изначально Вышестоящими Аватарами Синтеза в форме Ипостаси 45 Синтеза Изначально Вышестоящего Отца.</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И синтезируясь с Хум Изначально Вышестоящих Аватаров Синтеза Кут Хуми и Фаинь мы стяжаем Синтез Синтезов Изначально Вышестоящего Отца прося преобразить каждого из нас и синтез нас на вхождение, стяжания, фиксации 1-й Синтезности каждому из нас в синтезе нас с постепенным вмещением, развёрткой 1-й Синтезности Изначально Вышестоящего Отца с учётом явления активации развитости эталонной части Параметагалактики в синтезе Систем, Частей, Аппаратов  ракурсом данного подразделения.</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И возжигаясь, проникаясь условиями Огнём и Синтезом на данную реализацию стяжания.</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Мы синтезируемся с Изначально Вышестоящим Отцом. Проникаясь Синтезом Изначально вышестоящего Отца и переходим в его Зал на 257 Высокую Цельность разворачиваясь пред Изначально Вышестоящим Отцом в форме Ипостаси 45 Синтеза Изначально Вышестоящего Отца. И, развёртываясь пред ним, мы синтезируемся с Хум Изначально Вышестоящего Отца и стяжаем Синтез Изначально Вышестоящего Отца прося преобразить каждого из нас и синтез нас на стяжание фиксации 1-й Синтезности Изначально Вышестоящего Отца каждому из нас и в синтезе нас в дальнейшей концентрации разработанности Синтезности с учётом Эталонной Части Параметагалактики Изначально Вышестоящего Отца в синтезе Систем Параметагалактики, Частей Систем Параметагалактики, Аппаратов Систем Частей Параметагалактики и Частности Аппаратов Систем Параметагалактики каждым из нас и в синтезе нас. Возжигаемся.</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И глубже синтезируясь с Хум Изначально Вышестоящего Отца. Ещё глубже внимая, вмещая концентрацию Синтеза, преображаясь /пауза/. И глубже синтезируясь с Хум Изначально Вышестоящего Отца мы стяжаем концентрацию Синтеза Изначально Вышестоящего Отца в активации каждым из нас, части Параметагалактики Изначально Вышестоящего Отца, как части подразделения.</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И возжигаясь, мы глубже синтезируемся с Изначально Вышестоящим Отцом, стяжаем прямую фиксацию 1-й Синтезности Изначально Вышестоящего Отца каждому из нас и синтезу нас, возжигаемся. Допуская, активируя концентрацию фиксации 1-й Синтезности Изначально Вышестоящего Отца каждому из нас в прямой концентрации фиксации 1-й Синтезности Изначально Вышестоящего Отца Эталонной Части Параметагалактики Изначально Вышестоящего Отца в Синтезе Систем, Частей, Частности цельно.</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 xml:space="preserve">И вспыхивая этим, мы возжигаемся прямой Любовью, чистой Любовью Аватара, Ипостаси Изначально Вышестоящего Отца Учителем Мудрости и начинаем эманировать развёртывая концентрацию чистой, прямой Любви Изначально Вышестоящего Отца. Проникаясь, возжигаясь прямой Любовью Изначально Вышестоящего Отца Аватарам, Ипостасям, Учителям Мудрости в каждом из нас в синтезе нас с проникновенностью в явлении фиксации 1-й Синтезности каждым из нас и в синтезе нас. </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Т.е прямая концентрация чистой Любви Изначально Вышестоящего Отца, она поддерживает вот эту фиксацию. Не просто поддерживает, ну как можно сказать, соединяет и в перспективе усиливает вот эту погружённость нас в эту концентрацию фиксации, чтобы эта фиксация в перспективе переросла на концентрацию 1-й Синтезности в каждом из нас и в синтезе нас.</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В максимальной разработанности активации части подразделения, прямой Части Изначально Вышестоящего Отца 138 Высокой Цельности.</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И мы глубже синтезируемся с Хум Изначально Вышестоящего Отца и с концентрацией чистой Любви, мы стяжаем у Изначально Вышестоящего Отца Синтез Изначально Вышестоящего Отца, фиксацию Синтезности - 1-й Синтезности Изначально Вышестоящего Отца каждому из нас в синтезе нас с постепенным ростом, уплотнением и вмещением, как это видит Изначально Вышестоящий Отец каждому из нас и синтезу нас в целом. Повышение качественного явления Учителя Мудрости Любовью Изначально Вышестоящего Отца. Возжигаемся и преображаемся этим.</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А теперь внимание. Попроживайте, концентрация фиксации она над вами или она прикоснулась к телу, в котором стоим мы пред Изначально Вышестоящим Отцом. Но она около фиксируется или прикоснулась к телесному выражению каждого из нас? Разверните эту концентрацию до такой степени, чтобы фиксация ни где-то была над нами, а эта фиксация как бы облекла тело каждого из нас /пауза/. Но, а для этого, чтобы мы это смогли осознать, активируйте только не виденье, виденье тут не поможет вот в этом выражении активации. И все процессы, которые касаются вашего горизонта, важно не виденье, а важен взгляд. Поэтому сейчаc, так как. мы его уже стяжали, активировали взглядом. Попробуйте активироваться взглядом на соответствующее действие фиксации Отцовским Взглядом, как происходит этот процесс. Это не виденье, вы не расшифровывайте ничего, просто включается активация взгляда на происходящее в каждом из нас пред Изначально Вышестоящим Отцом. Знаете, такой процесс интересный. Мы готовы, чтобы эта Синтезность как-то к нам прилепилась. Но вот она не хочет прилипляться. Вопрос в чём? Концентрация вот чистой выразимости Любви, мы возжигались, мы развёртывались, но её сейчас не хватает для вот этой слиянности фиксации 1-й Синтезности Изначально Вышестоящего Отца. Поэтому, пусть вот взглядом вы вспомните вот этот процесс, когда вы начали входить в концентрацию взгляда и только вы активировали взгляд, у вас концентрация чистой Любви Изначально Вышестоящего Отца Учителя Синтеза сразу-же включилась, вам легче стало. И вот сейчас мы активируем опять действие взгляда, чтобы не просто посмотреть. Мы же сейчас не смотрим, а взгляд даёт активацию концентрации Любви Изначально Вышестоящего Отца. И в этой Любви, чистой Любви будет происходить некая слиянность фиксации 1-й Синтезности телесно, поэтому и Любовь во вне. Разверните её проникновенностью Любви Изначально Вышестоящего Отца. А теперь внимание. Очень интересно. Вот попроживайте, можно сказать не столпно, а цельно, фиксируется концентрация Любви и на концентрацию вот этой Любви Изначально Вышестоящего Отца чётко фиксируется 1-я Синтезность, которая точно так же облекает. Вот эта фиксация облекает наше тело на Любовь Изначально Вышестоящего Отца. по другому 1-й Синтезности даже не на что зафиксироваться... Молодцы.</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И вспыхивая этим. А теперь вот эту концентрацию Любви, которая была во вне, вот понимаете, разверните эту концентрацию глубиной. То, что во вне, мы вмещаем внутрь. Фиксация Синтезности не войдёт во внутрь, она будет во вне, а вот концентрацию чистой Любви впитываем внутрь каждого из нас.</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И преображаясь этой глубиной, мы глубже синтезируемся с Хум Изначально Вышестоящего Отца и стяжаем концентрацию специального Синтеза Изначально Вышестоящего Отца прося поддержать каждому из нас и в синтезе нас рост, активацию, перевод фиксации 1-й Синтезности Изначально Вышестоящего Отца цельно. Возжигаемся, вмещаем доводя эту концентрацию роста до активации развитости части Параметагалактики в синтезе Частей, Систем, Аппвратов и Частностей каждым из нас и в синтезе нас.</w:t>
      </w:r>
    </w:p>
    <w:p>
      <w:pPr>
        <w:pStyle w:val="Normal"/>
        <w:spacing w:lineRule="exact" w:line="240" w:before="0" w:after="0"/>
        <w:ind w:left="0" w:right="0" w:firstLine="709"/>
        <w:jc w:val="both"/>
        <w:rPr>
          <w:rFonts w:ascii="Times New Roman" w:hAnsi="Times New Roman"/>
          <w:i/>
          <w:i/>
          <w:iCs/>
          <w:sz w:val="24"/>
          <w:szCs w:val="24"/>
        </w:rPr>
      </w:pPr>
      <w:r>
        <w:rPr>
          <w:rFonts w:eastAsia="Times New Roman" w:cs="Times New Roman" w:ascii="Times New Roman" w:hAnsi="Times New Roman"/>
          <w:i/>
          <w:iCs/>
          <w:color w:val="00000A"/>
          <w:spacing w:val="0"/>
          <w:sz w:val="24"/>
          <w:szCs w:val="24"/>
          <w:shd w:fill="FFFFFF" w:val="clear"/>
        </w:rPr>
        <w:t>И вспыхивая этим. Мы благодарим Изначально Вышестоящего Отца. Благодарим Изначально Вышестоящих Аватаров Синтеза Кут Хуми и Фаинь. Разворачиваемся физически. И эманируем концентрацию фиксации 1-й Синтезности каждым из нас и в синтезе нас в Изначально Вышестоящий Дом Изначально Вышестоящего Отца. Эманируем в Изначально Вышестоящий Дом Изначально Вышестоящего Отца Запорожья. Эманируем в ИВДИВО каждого из нас. И выходим из этой практики. Аминь.</w:t>
      </w:r>
      <w:r>
        <w:rPr>
          <w:rFonts w:eastAsia="Times New Roman" w:cs="Times New Roman" w:ascii="Times New Roman" w:hAnsi="Times New Roman"/>
          <w:b/>
          <w:i/>
          <w:iCs/>
          <w:color w:val="00000A"/>
          <w:spacing w:val="0"/>
          <w:sz w:val="24"/>
          <w:szCs w:val="24"/>
          <w:shd w:fill="FFFFFF" w:val="clear"/>
        </w:rPr>
        <w:t xml:space="preserve">           </w:t>
      </w:r>
    </w:p>
    <w:p>
      <w:pPr>
        <w:pStyle w:val="Normal"/>
        <w:spacing w:lineRule="exact" w:line="240" w:before="0" w:after="0"/>
        <w:ind w:left="0" w:right="0" w:firstLine="709"/>
        <w:jc w:val="left"/>
        <w:rPr>
          <w:rFonts w:ascii="Times New Roman" w:hAnsi="Times New Roman" w:eastAsia="Times New Roman" w:cs="Times New Roman"/>
          <w:b/>
          <w:b/>
          <w:i/>
          <w:i/>
          <w:iCs/>
          <w:color w:val="00000A"/>
          <w:spacing w:val="0"/>
          <w:sz w:val="24"/>
          <w:szCs w:val="24"/>
          <w:shd w:fill="FFFFFF" w:val="clear"/>
        </w:rPr>
      </w:pPr>
      <w:r>
        <w:rPr>
          <w:rFonts w:eastAsia="Times New Roman" w:cs="Times New Roman" w:ascii="Times New Roman" w:hAnsi="Times New Roman"/>
          <w:b/>
          <w:i/>
          <w:iCs/>
          <w:color w:val="00000A"/>
          <w:spacing w:val="0"/>
          <w:sz w:val="24"/>
          <w:szCs w:val="24"/>
          <w:shd w:fill="FFFFFF" w:val="clear"/>
        </w:rPr>
      </w:r>
    </w:p>
    <w:p>
      <w:pPr>
        <w:pStyle w:val="Normal"/>
        <w:spacing w:lineRule="exact" w:line="240" w:before="0" w:after="0"/>
        <w:ind w:left="0" w:right="0" w:firstLine="709"/>
        <w:jc w:val="right"/>
        <w:rPr>
          <w:rFonts w:ascii="Times New Roman" w:hAnsi="Times New Roman"/>
          <w:i/>
          <w:i/>
          <w:iCs/>
          <w:sz w:val="20"/>
          <w:szCs w:val="20"/>
          <w:u w:val="single"/>
        </w:rPr>
      </w:pPr>
      <w:r>
        <w:rPr>
          <w:rFonts w:eastAsia="Times New Roman" w:cs="Times New Roman" w:ascii="Times New Roman" w:hAnsi="Times New Roman"/>
          <w:i/>
          <w:iCs/>
          <w:color w:val="00000A"/>
          <w:spacing w:val="0"/>
          <w:sz w:val="20"/>
          <w:szCs w:val="20"/>
          <w:u w:val="single"/>
          <w:shd w:fill="FFFFFF" w:val="clear"/>
        </w:rPr>
        <w:t>Набор практики:</w:t>
      </w:r>
    </w:p>
    <w:p>
      <w:pPr>
        <w:pStyle w:val="Normal"/>
        <w:spacing w:lineRule="exact" w:line="240" w:before="0" w:after="0"/>
        <w:ind w:left="0" w:right="0" w:firstLine="709"/>
        <w:jc w:val="right"/>
        <w:rPr>
          <w:rFonts w:ascii="Times New Roman" w:hAnsi="Times New Roman"/>
          <w:i/>
          <w:i/>
          <w:iCs/>
          <w:sz w:val="20"/>
          <w:szCs w:val="20"/>
        </w:rPr>
      </w:pPr>
      <w:r>
        <w:rPr>
          <w:rFonts w:eastAsia="Times New Roman" w:cs="Times New Roman" w:ascii="Times New Roman" w:hAnsi="Times New Roman"/>
          <w:i/>
          <w:iCs/>
          <w:color w:val="00000A"/>
          <w:spacing w:val="0"/>
          <w:sz w:val="20"/>
          <w:szCs w:val="20"/>
          <w:shd w:fill="FFFFFF" w:val="clear"/>
        </w:rPr>
        <w:t>Аватар Синтезностей ИВО 138 ВЦ 16301 ВЦР, ИВАС Святослава Олеси,    Служащий Угланова Людмила</w:t>
      </w:r>
    </w:p>
    <w:p>
      <w:pPr>
        <w:pStyle w:val="Normal"/>
        <w:spacing w:lineRule="exact" w:line="240" w:before="0" w:after="0"/>
        <w:ind w:left="0" w:right="0" w:firstLine="709"/>
        <w:jc w:val="right"/>
        <w:rPr>
          <w:rFonts w:ascii="Times New Roman" w:hAnsi="Times New Roman"/>
          <w:i/>
          <w:i/>
          <w:iCs/>
          <w:sz w:val="20"/>
          <w:szCs w:val="20"/>
        </w:rPr>
      </w:pPr>
      <w:r>
        <w:rPr>
          <w:rFonts w:eastAsia="Times New Roman" w:cs="Times New Roman" w:ascii="Times New Roman" w:hAnsi="Times New Roman"/>
          <w:i/>
          <w:iCs/>
          <w:color w:val="00000A"/>
          <w:spacing w:val="0"/>
          <w:sz w:val="20"/>
          <w:szCs w:val="20"/>
          <w:shd w:fill="FFFFFF" w:val="clear"/>
        </w:rPr>
        <w:t xml:space="preserve">     </w:t>
      </w:r>
      <w:r>
        <w:rPr>
          <w:rFonts w:eastAsia="Times New Roman" w:cs="Times New Roman" w:ascii="Times New Roman" w:hAnsi="Times New Roman"/>
          <w:i/>
          <w:iCs/>
          <w:color w:val="00000A"/>
          <w:spacing w:val="0"/>
          <w:sz w:val="20"/>
          <w:szCs w:val="20"/>
          <w:u w:val="single"/>
          <w:shd w:fill="FFFFFF" w:val="clear"/>
        </w:rPr>
        <w:t>Проверил:</w:t>
      </w:r>
    </w:p>
    <w:p>
      <w:pPr>
        <w:pStyle w:val="Normal"/>
        <w:spacing w:lineRule="exact" w:line="240" w:before="0" w:after="0"/>
        <w:ind w:left="0" w:right="0" w:firstLine="709"/>
        <w:jc w:val="right"/>
        <w:rPr>
          <w:rFonts w:ascii="Times New Roman" w:hAnsi="Times New Roman"/>
          <w:i/>
          <w:i/>
          <w:iCs/>
          <w:sz w:val="20"/>
          <w:szCs w:val="20"/>
        </w:rPr>
      </w:pPr>
      <w:r>
        <w:rPr>
          <w:rFonts w:eastAsia="Times New Roman" w:cs="Times New Roman" w:ascii="Times New Roman" w:hAnsi="Times New Roman"/>
          <w:i/>
          <w:iCs/>
          <w:color w:val="00000A"/>
          <w:spacing w:val="0"/>
          <w:sz w:val="20"/>
          <w:szCs w:val="20"/>
          <w:shd w:fill="FFFFFF" w:val="clear"/>
        </w:rPr>
        <w:t>Аватар МГК ИВО 138 ВЦ 16314 ВЦР, Запорожье, ИВАС Юлия Сианы, Панченко Виталий</w:t>
      </w:r>
    </w:p>
    <w:p>
      <w:pPr>
        <w:pStyle w:val="Normal"/>
        <w:spacing w:lineRule="exact" w:line="240" w:before="0" w:after="0"/>
        <w:ind w:left="0" w:right="0" w:firstLine="709"/>
        <w:jc w:val="right"/>
        <w:rPr/>
      </w:pPr>
      <w:r>
        <w:rPr>
          <w:rFonts w:eastAsia="Times New Roman" w:cs="Times New Roman" w:ascii="Times New Roman" w:hAnsi="Times New Roman"/>
          <w:i/>
          <w:iCs/>
          <w:color w:val="00000A"/>
          <w:spacing w:val="0"/>
          <w:sz w:val="24"/>
          <w:szCs w:val="24"/>
          <w:shd w:fill="FFFFFF" w:val="clear"/>
        </w:rPr>
        <w:t xml:space="preserve">.               </w:t>
      </w:r>
    </w:p>
    <w:sectPr>
      <w:headerReference w:type="default" r:id="rId2"/>
      <w:type w:val="nextPage"/>
      <w:pgSz w:w="12240" w:h="15840"/>
      <w:pgMar w:left="1800" w:right="1800" w:header="1440" w:top="2229"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pPr>
    <w:r>
      <w:rPr>
        <w:rFonts w:eastAsia="Times New Roman" w:cs="Times New Roman" w:ascii="Times New Roman" w:hAnsi="Times New Roman"/>
        <w:i w:val="false"/>
        <w:iCs w:val="false"/>
        <w:color w:val="00000A"/>
        <w:spacing w:val="0"/>
        <w:sz w:val="22"/>
        <w:szCs w:val="22"/>
        <w:u w:val="single"/>
        <w:shd w:fill="FFFFFF" w:val="clear"/>
      </w:rPr>
      <w:t>45 Высокий Цельный Синтез Учителя Метагалактической Академии Наук ИВО</w:t>
    </w:r>
    <w:r>
      <w:rPr>
        <w:rFonts w:eastAsia="Times New Roman" w:cs="Times New Roman" w:ascii="Times New Roman" w:hAnsi="Times New Roman"/>
        <w:i w:val="false"/>
        <w:iCs w:val="false"/>
        <w:sz w:val="22"/>
        <w:szCs w:val="22"/>
        <w:u w:val="single"/>
      </w:rPr>
      <w:t xml:space="preserve"> - 10-11.11.2018 - Тимошенко Анна - ИВДИВО 138 ВЦ Запорожье</w:t>
    </w:r>
    <w:r>
      <w:rPr>
        <w:rFonts w:eastAsia="Times New Roman" w:cs="Times New Roman" w:ascii="Times New Roman" w:hAnsi="Times New Roman"/>
        <w:sz w:val="24"/>
      </w:rPr>
      <w:t xml:space="preserve"> </w:t>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val="false"/>
      <w:bidi w:val="0"/>
      <w:jc w:val="left"/>
    </w:pPr>
    <w:rPr>
      <w:rFonts w:ascii="Liberation Serif" w:hAnsi="Liberation Serif" w:eastAsia="Noto Sans CJK SC Regular" w:cs="FreeSans"/>
      <w:color w:val="00000A"/>
      <w:sz w:val="24"/>
      <w:szCs w:val="24"/>
      <w:lang w:val="ru-RU" w:eastAsia="zh-CN" w:bidi="hi-IN"/>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LibreOffice/5.1.6.2$Linux_X86_64 LibreOffice_project/10m0$Build-2</Application>
  <Pages>3</Pages>
  <Words>1094</Words>
  <Characters>6890</Characters>
  <CharactersWithSpaces>8010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2018-12-01T17:11:55Z</dcterms:modified>
  <cp:revision>2</cp:revision>
  <dc:subject/>
  <dc:title/>
</cp:coreProperties>
</file>